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2">
      <w:pPr>
        <w:pageBreakBefore w:val="0"/>
        <w:jc w:val="right"/>
        <w:rPr>
          <w:b w:val="1"/>
          <w:bCs w:val="1"/>
        </w:rPr>
      </w:pPr>
      <w:r w:rsidDel="00000000" w:rsidR="00000000" w:rsidRPr="00000000">
        <w:rPr>
          <w:b w:val="1"/>
          <w:bCs w:val="1"/>
          <w:rtl w:val="0"/>
        </w:rPr>
        <w:t xml:space="preserve">Wilderness Group – National Trust UK</w:t>
      </w:r>
    </w:p>
    <w:p w:rsidR="00000000" w:rsidDel="00000000" w:rsidP="00000000" w:rsidRDefault="00000000" w:rsidRPr="00000000" w14:paraId="00000003">
      <w:pPr>
        <w:pageBreakBefore w:val="0"/>
        <w:jc w:val="right"/>
        <w:rPr/>
      </w:pPr>
      <w:r w:rsidDel="00000000" w:rsidR="00000000" w:rsidRPr="00000000">
        <w:rPr>
          <w:rtl w:val="0"/>
        </w:rPr>
        <w:t xml:space="preserve">Wilderness Group Ltd, Unit 3. </w:t>
      </w:r>
    </w:p>
    <w:p w:rsidR="00000000" w:rsidDel="00000000" w:rsidP="00000000" w:rsidRDefault="00000000" w:rsidRPr="00000000" w14:paraId="00000004">
      <w:pPr>
        <w:pageBreakBefore w:val="0"/>
        <w:jc w:val="right"/>
        <w:rPr/>
      </w:pPr>
      <w:r w:rsidDel="00000000" w:rsidR="00000000" w:rsidRPr="00000000">
        <w:rPr>
          <w:rtl w:val="0"/>
        </w:rPr>
        <w:t xml:space="preserve">Dalfaber Industrial Estate, Aviemore. PH22 1ST</w:t>
      </w:r>
    </w:p>
    <w:p w:rsidR="00000000" w:rsidDel="00000000" w:rsidP="00000000" w:rsidRDefault="00000000" w:rsidRPr="00000000" w14:paraId="00000005">
      <w:pPr>
        <w:pageBreakBefore w:val="0"/>
        <w:jc w:val="right"/>
        <w:rPr/>
      </w:pPr>
      <w:r w:rsidDel="00000000" w:rsidR="00000000" w:rsidRPr="00000000">
        <w:rPr>
          <w:b w:val="1"/>
          <w:bCs w:val="1"/>
          <w:rtl w:val="0"/>
        </w:rPr>
        <w:t xml:space="preserve">    </w:t>
        <w:tab/>
        <w:tab/>
        <w:tab/>
        <w:t xml:space="preserve"> </w:t>
      </w:r>
      <w:r w:rsidDel="00000000" w:rsidR="00000000" w:rsidRPr="00000000">
        <w:rPr>
          <w:rtl w:val="0"/>
        </w:rPr>
        <w:t xml:space="preserve">Tel: +44 (0)1479 420040 </w:t>
      </w:r>
    </w:p>
    <w:p w:rsidR="00000000" w:rsidDel="00000000" w:rsidP="00000000" w:rsidRDefault="00000000" w:rsidRPr="00000000" w14:paraId="00000006">
      <w:pPr>
        <w:pageBreakBefore w:val="0"/>
        <w:jc w:val="right"/>
        <w:rPr/>
      </w:pPr>
      <w:r w:rsidDel="00000000" w:rsidR="00000000" w:rsidRPr="00000000">
        <w:rPr>
          <w:rtl w:val="0"/>
        </w:rPr>
        <w:t xml:space="preserve"> Fax: +44 (0)1479 420030</w:t>
      </w:r>
    </w:p>
    <w:p w:rsidR="00000000" w:rsidDel="00000000" w:rsidP="00000000" w:rsidRDefault="00000000" w:rsidRPr="00000000" w14:paraId="00000007">
      <w:pPr>
        <w:pageBreakBefore w:val="0"/>
        <w:jc w:val="right"/>
        <w:rPr/>
      </w:pPr>
      <w:r w:rsidDel="00000000" w:rsidR="00000000" w:rsidRPr="00000000">
        <w:rPr>
          <w:rtl w:val="0"/>
        </w:rPr>
        <w:t xml:space="preserve">E-Mail: operations@wildernessscotland.com  </w:t>
      </w:r>
    </w:p>
    <w:p w:rsidR="00000000" w:rsidDel="00000000" w:rsidP="00000000" w:rsidRDefault="00000000" w:rsidRPr="00000000" w14:paraId="00000008">
      <w:pPr>
        <w:pageBreakBefore w:val="0"/>
        <w:jc w:val="right"/>
        <w:rPr>
          <w:color w:val="1155cc"/>
          <w:u w:val="single"/>
        </w:rPr>
      </w:pPr>
      <w:r w:rsidDel="00000000" w:rsidR="00000000" w:rsidRPr="00000000">
        <w:rPr>
          <w:rtl w:val="0"/>
        </w:rPr>
        <w:t xml:space="preserve">Website:</w:t>
      </w:r>
      <w:hyperlink r:id="rId6">
        <w:r w:rsidDel="00000000" w:rsidR="00000000" w:rsidRPr="00000000">
          <w:rPr>
            <w:rtl w:val="0"/>
          </w:rPr>
          <w:t xml:space="preserve"> </w:t>
        </w:r>
      </w:hyperlink>
      <w:r w:rsidDel="00000000" w:rsidR="00000000" w:rsidRPr="00000000">
        <w:fldChar w:fldCharType="begin"/>
        <w:instrText xml:space="preserve"> HYPERLINK "http://www.wildernessscotland.com" </w:instrText>
        <w:fldChar w:fldCharType="separate"/>
      </w:r>
      <w:r w:rsidDel="00000000" w:rsidR="00000000" w:rsidRPr="00000000">
        <w:rPr>
          <w:color w:val="1155cc"/>
          <w:u w:val="single"/>
          <w:rtl w:val="0"/>
        </w:rPr>
        <w:t xml:space="preserve">https://wildernessgroup.co.uk/</w:t>
      </w:r>
    </w:p>
    <w:p w:rsidR="00000000" w:rsidDel="00000000" w:rsidP="00000000" w:rsidRDefault="00000000" w:rsidRPr="00000000" w14:paraId="00000009">
      <w:pPr>
        <w:pageBreakBefore w:val="0"/>
        <w:rPr>
          <w:color w:val="1155cc"/>
          <w:u w:val="single"/>
        </w:rPr>
      </w:pPr>
      <w:r w:rsidDel="00000000" w:rsidR="00000000" w:rsidRPr="00000000">
        <w:rPr>
          <w:rtl w:val="0"/>
        </w:rPr>
      </w:r>
    </w:p>
    <w:p w:rsidR="00000000" w:rsidDel="00000000" w:rsidP="00000000" w:rsidRDefault="00000000" w:rsidRPr="00000000" w14:paraId="0000000A">
      <w:pPr>
        <w:pageBreakBefore w:val="0"/>
        <w:rPr>
          <w:color w:val="1155cc"/>
          <w:u w:val="single"/>
        </w:rPr>
      </w:pPr>
      <w:r w:rsidDel="00000000" w:rsidR="00000000" w:rsidRPr="00000000">
        <w:rPr>
          <w:rtl w:val="0"/>
        </w:rPr>
      </w:r>
    </w:p>
    <w:p w:rsidR="00000000" w:rsidDel="00000000" w:rsidP="00000000" w:rsidRDefault="00000000" w:rsidRPr="00000000" w14:paraId="0000000B">
      <w:pPr>
        <w:pageBreakBefore w:val="0"/>
        <w:rPr>
          <w:b w:val="1"/>
          <w:bCs w:val="1"/>
        </w:rPr>
      </w:pPr>
      <w:r w:rsidDel="00000000" w:rsidR="00000000" w:rsidRPr="00000000">
        <w:fldChar w:fldCharType="end"/>
      </w:r>
      <w:r w:rsidDel="00000000" w:rsidR="00000000" w:rsidRPr="00000000">
        <w:rPr>
          <w:b w:val="1"/>
          <w:bCs w:val="1"/>
          <w:rtl w:val="0"/>
        </w:rPr>
        <w:t xml:space="preserve">NATIONAL TRUST UK</w:t>
      </w:r>
      <w:r w:rsidDel="00000000" w:rsidR="00000000" w:rsidRPr="00000000">
        <w:rPr>
          <w:b w:val="1"/>
          <w:bCs w:val="1"/>
          <w:rtl w:val="0"/>
        </w:rPr>
        <w:t xml:space="preserve"> - TRAVEL TRADE RESERVATIONS</w:t>
      </w:r>
    </w:p>
    <w:p w:rsidR="00000000" w:rsidDel="00000000" w:rsidP="00000000" w:rsidRDefault="00000000" w:rsidRPr="00000000" w14:paraId="0000000C">
      <w:pPr>
        <w:pageBreakBefore w:val="0"/>
        <w:rPr>
          <w:b w:val="1"/>
          <w:bCs w:val="1"/>
        </w:rPr>
      </w:pPr>
      <w:r w:rsidDel="00000000" w:rsidR="00000000" w:rsidRPr="00000000">
        <w:rPr>
          <w:b w:val="1"/>
          <w:bCs w:val="1"/>
          <w:rtl w:val="0"/>
        </w:rPr>
        <w:t xml:space="preserve">TOUR OPERATOR NAME - WILDERNESS GROUP</w:t>
      </w:r>
    </w:p>
    <w:p w:rsidR="00000000" w:rsidDel="00000000" w:rsidP="00000000" w:rsidRDefault="00000000" w:rsidRPr="00000000" w14:paraId="0000000D">
      <w:pPr>
        <w:pageBreakBefore w:val="0"/>
        <w:rPr>
          <w:b w:val="1"/>
          <w:bCs w:val="1"/>
        </w:rPr>
      </w:pPr>
      <w:r w:rsidDel="00000000" w:rsidR="00000000" w:rsidRPr="00000000">
        <w:rPr>
          <w:rtl w:val="0"/>
        </w:rPr>
      </w:r>
    </w:p>
    <w:p w:rsidR="00000000" w:rsidDel="00000000" w:rsidP="00000000" w:rsidRDefault="00000000" w:rsidRPr="00000000" w14:paraId="0000000E">
      <w:pPr>
        <w:pageBreakBefore w:val="0"/>
        <w:rPr>
          <w:b w:val="1"/>
          <w:bCs w:val="1"/>
        </w:rPr>
      </w:pPr>
      <w:r w:rsidDel="00000000" w:rsidR="00000000" w:rsidRPr="00000000">
        <w:rPr>
          <w:b w:val="1"/>
          <w:bCs w:val="1"/>
          <w:rtl w:val="0"/>
        </w:rPr>
        <w:t xml:space="preserve">LINDISFARNE CASTLE</w:t>
      </w:r>
    </w:p>
    <w:p w:rsidR="00000000" w:rsidDel="00000000" w:rsidP="00000000" w:rsidRDefault="00000000" w:rsidRPr="00000000" w14:paraId="0000000F">
      <w:pPr>
        <w:pageBreakBefore w:val="0"/>
        <w:rPr>
          <w:b w:val="1"/>
          <w:bCs w:val="1"/>
        </w:rPr>
      </w:pPr>
      <w:r w:rsidDel="00000000" w:rsidR="00000000" w:rsidRPr="00000000">
        <w:rPr>
          <w:rtl w:val="0"/>
        </w:rPr>
      </w:r>
    </w:p>
    <w:p w:rsidR="00000000" w:rsidDel="00000000" w:rsidP="00000000" w:rsidRDefault="00000000" w:rsidRPr="00000000" w14:paraId="00000010">
      <w:pPr>
        <w:pageBreakBefore w:val="0"/>
        <w:rPr>
          <w:b w:val="1"/>
          <w:bCs w:val="1"/>
        </w:rPr>
      </w:pPr>
      <w:r w:rsidDel="00000000" w:rsidR="00000000" w:rsidRPr="00000000">
        <w:rPr>
          <w:rtl w:val="0"/>
        </w:rPr>
        <w:t xml:space="preserve">Trade Account no: 2011017</w:t>
      </w: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011">
      <w:pPr>
        <w:pageBreakBefore w:val="0"/>
        <w:rPr>
          <w:b w:val="1"/>
          <w:bCs w:val="1"/>
        </w:rPr>
      </w:pPr>
      <w:r w:rsidDel="00000000" w:rsidR="00000000" w:rsidRPr="00000000">
        <w:rPr>
          <w:rtl w:val="0"/>
        </w:rPr>
        <w:t xml:space="preserve">Wilderness Group ref:</w:t>
        <w:tab/>
        <w:tab/>
        <w:t xml:space="preserve">26WEAC_WNC_Ertl_0604</w:t>
        <w:tab/>
        <w:tab/>
      </w:r>
      <w:r w:rsidDel="00000000" w:rsidR="00000000" w:rsidRPr="00000000">
        <w:rPr>
          <w:rtl w:val="0"/>
        </w:rPr>
      </w:r>
    </w:p>
    <w:p w:rsidR="00000000" w:rsidDel="00000000" w:rsidP="00000000" w:rsidRDefault="00000000" w:rsidRPr="00000000" w14:paraId="00000012">
      <w:pPr>
        <w:pageBreakBefore w:val="0"/>
        <w:rPr>
          <w:b w:val="1"/>
          <w:bCs w:val="1"/>
        </w:rPr>
      </w:pPr>
      <w:r w:rsidDel="00000000" w:rsidR="00000000" w:rsidRPr="00000000">
        <w:rPr>
          <w:rtl w:val="0"/>
        </w:rPr>
        <w:t xml:space="preserve">(please quote this when invoicing)</w:t>
        <w:tab/>
        <w:tab/>
        <w:tab/>
        <w:tab/>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bCs w:val="1"/>
        </w:rPr>
      </w:pPr>
      <w:r w:rsidDel="00000000" w:rsidR="00000000" w:rsidRPr="00000000">
        <w:rPr>
          <w:rtl w:val="0"/>
        </w:rPr>
        <w:t xml:space="preserve">Entry Date:</w:t>
        <w:tab/>
        <w:t xml:space="preserve">08/05/2026</w:t>
        <w:tab/>
      </w:r>
      <w:r w:rsidDel="00000000" w:rsidR="00000000" w:rsidRPr="00000000">
        <w:rPr>
          <w:b w:val="1"/>
          <w:bCs w:val="1"/>
          <w:rtl w:val="0"/>
        </w:rPr>
        <w:tab/>
        <w:tab/>
        <w:tab/>
        <w:tab/>
        <w:tab/>
      </w:r>
    </w:p>
    <w:p w:rsidR="00000000" w:rsidDel="00000000" w:rsidP="00000000" w:rsidRDefault="00000000" w:rsidRPr="00000000" w14:paraId="00000015">
      <w:pPr>
        <w:pageBreakBefore w:val="0"/>
        <w:rPr>
          <w:b w:val="1"/>
          <w:bCs w:val="1"/>
        </w:rPr>
      </w:pPr>
      <w:r w:rsidDel="00000000" w:rsidR="00000000" w:rsidRPr="00000000">
        <w:rPr>
          <w:rtl w:val="0"/>
        </w:rPr>
      </w:r>
    </w:p>
    <w:p w:rsidR="00000000" w:rsidDel="00000000" w:rsidP="00000000" w:rsidRDefault="00000000" w:rsidRPr="00000000" w14:paraId="00000016">
      <w:pPr>
        <w:pageBreakBefore w:val="0"/>
        <w:rPr>
          <w:b w:val="1"/>
          <w:bCs w:val="1"/>
        </w:rPr>
      </w:pPr>
      <w:r w:rsidDel="00000000" w:rsidR="00000000" w:rsidRPr="00000000">
        <w:rPr>
          <w:rtl w:val="0"/>
        </w:rPr>
        <w:t xml:space="preserve">Client</w:t>
      </w:r>
      <w:r w:rsidDel="00000000" w:rsidR="00000000" w:rsidRPr="00000000">
        <w:rPr>
          <w:rtl w:val="0"/>
        </w:rPr>
        <w:t xml:space="preserve"> Names:</w:t>
        <w:tab/>
      </w:r>
      <w:r w:rsidDel="00000000" w:rsidR="00000000" w:rsidRPr="00000000">
        <w:rPr>
          <w:b w:val="1"/>
          <w:bCs w:val="1"/>
          <w:rtl w:val="0"/>
        </w:rPr>
        <w:t xml:space="preserve">   </w:t>
      </w:r>
      <w:r w:rsidDel="00000000" w:rsidR="00000000" w:rsidRPr="00000000">
        <w:rPr>
          <w:rtl w:val="0"/>
        </w:rPr>
        <w:t xml:space="preserve">Charles &amp; Jean Ertl</w:t>
      </w:r>
      <w:r w:rsidDel="00000000" w:rsidR="00000000" w:rsidRPr="00000000">
        <w:rPr>
          <w:b w:val="1"/>
          <w:bCs w:val="1"/>
          <w:rtl w:val="0"/>
        </w:rPr>
        <w:tab/>
        <w:tab/>
        <w:tab/>
        <w:tab/>
      </w:r>
    </w:p>
    <w:p w:rsidR="00000000" w:rsidDel="00000000" w:rsidP="00000000" w:rsidRDefault="00000000" w:rsidRPr="00000000" w14:paraId="00000017">
      <w:pPr>
        <w:pageBreakBefore w:val="0"/>
        <w:rPr>
          <w:b w:val="1"/>
          <w:bCs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Please provide entry tickets for our Wilderness Group clients as follows but please note that quantities can be manually amended on day of entry if required to increase or reduce numbers as stipulated by the Wilderness Group guide/lead traveller.</w:t>
      </w:r>
    </w:p>
    <w:p w:rsidR="00000000" w:rsidDel="00000000" w:rsidP="00000000" w:rsidRDefault="00000000" w:rsidRPr="00000000" w14:paraId="00000019">
      <w:pPr>
        <w:pageBreakBefore w:val="0"/>
        <w:rPr/>
      </w:pPr>
      <w:r w:rsidDel="00000000" w:rsidR="00000000" w:rsidRPr="00000000">
        <w:rPr>
          <w:rtl w:val="0"/>
        </w:rPr>
      </w:r>
    </w:p>
    <w:tbl>
      <w:tblPr>
        <w:tblStyle w:val="Table1"/>
        <w:tblW w:w="6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1845"/>
        <w:tblGridChange w:id="0">
          <w:tblGrid>
            <w:gridCol w:w="4785"/>
            <w:gridCol w:w="184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A">
            <w:pPr>
              <w:pageBreakBefore w:val="0"/>
              <w:jc w:val="center"/>
              <w:rPr>
                <w:b w:val="1"/>
                <w:bCs w:val="1"/>
                <w:sz w:val="20"/>
                <w:szCs w:val="20"/>
              </w:rPr>
            </w:pPr>
            <w:r w:rsidDel="00000000" w:rsidR="00000000" w:rsidRPr="00000000">
              <w:rPr>
                <w:b w:val="1"/>
                <w:bCs w:val="1"/>
                <w:sz w:val="20"/>
                <w:szCs w:val="20"/>
                <w:rtl w:val="0"/>
              </w:rPr>
              <w:t xml:space="preserve">Entry Type</w:t>
            </w:r>
          </w:p>
        </w:tc>
        <w:tc>
          <w:tcPr>
            <w:tcBorders>
              <w:top w:color="000000" w:space="0" w:sz="6" w:val="single"/>
              <w:left w:color="000000" w:space="0" w:sz="6" w:val="single"/>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B">
            <w:pPr>
              <w:pageBreakBefore w:val="0"/>
              <w:jc w:val="center"/>
              <w:rPr>
                <w:b w:val="1"/>
                <w:bCs w:val="1"/>
                <w:sz w:val="20"/>
                <w:szCs w:val="20"/>
              </w:rPr>
            </w:pPr>
            <w:r w:rsidDel="00000000" w:rsidR="00000000" w:rsidRPr="00000000">
              <w:rPr>
                <w:b w:val="1"/>
                <w:bCs w:val="1"/>
                <w:sz w:val="20"/>
                <w:szCs w:val="20"/>
                <w:rtl w:val="0"/>
              </w:rPr>
              <w:t xml:space="preserve">Quantity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1C">
            <w:pPr>
              <w:pageBreakBefore w:val="0"/>
              <w:jc w:val="center"/>
              <w:rPr>
                <w:sz w:val="20"/>
                <w:szCs w:val="20"/>
              </w:rPr>
            </w:pPr>
            <w:r w:rsidDel="00000000" w:rsidR="00000000" w:rsidRPr="00000000">
              <w:rPr>
                <w:sz w:val="20"/>
                <w:szCs w:val="20"/>
                <w:rtl w:val="0"/>
              </w:rPr>
              <w:t xml:space="preserve">Adult (aged 18+)</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1D">
            <w:pPr>
              <w:pageBreakBefore w:val="0"/>
              <w:jc w:val="center"/>
              <w:rPr>
                <w:sz w:val="20"/>
                <w:szCs w:val="20"/>
              </w:rPr>
            </w:pPr>
            <w:r w:rsidDel="00000000" w:rsidR="00000000" w:rsidRPr="00000000">
              <w:rPr>
                <w:sz w:val="20"/>
                <w:szCs w:val="20"/>
                <w:rtl w:val="0"/>
              </w:rPr>
              <w:t xml:space="preserve">2</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1E">
            <w:pPr>
              <w:pageBreakBefore w:val="0"/>
              <w:jc w:val="center"/>
              <w:rPr>
                <w:sz w:val="20"/>
                <w:szCs w:val="20"/>
              </w:rPr>
            </w:pPr>
            <w:r w:rsidDel="00000000" w:rsidR="00000000" w:rsidRPr="00000000">
              <w:rPr>
                <w:sz w:val="20"/>
                <w:szCs w:val="20"/>
                <w:rtl w:val="0"/>
              </w:rPr>
              <w:t xml:space="preserve">Child (aged 5-17)</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1F">
            <w:pPr>
              <w:pageBreakBefore w:val="0"/>
              <w:jc w:val="center"/>
              <w:rPr>
                <w:sz w:val="20"/>
                <w:szCs w:val="20"/>
              </w:rPr>
            </w:pPr>
            <w:r w:rsidDel="00000000" w:rsidR="00000000" w:rsidRPr="00000000">
              <w:rPr>
                <w:sz w:val="20"/>
                <w:szCs w:val="20"/>
                <w:rtl w:val="0"/>
              </w:rPr>
              <w:t xml:space="preserve">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0">
            <w:pPr>
              <w:pageBreakBefore w:val="0"/>
              <w:jc w:val="center"/>
              <w:rPr>
                <w:sz w:val="20"/>
                <w:szCs w:val="20"/>
              </w:rPr>
            </w:pPr>
            <w:r w:rsidDel="00000000" w:rsidR="00000000" w:rsidRPr="00000000">
              <w:rPr>
                <w:sz w:val="20"/>
                <w:szCs w:val="20"/>
                <w:rtl w:val="0"/>
              </w:rPr>
              <w:t xml:space="preserve">Child under 5 (aged 0-4)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pageBreakBefore w:val="0"/>
              <w:jc w:val="center"/>
              <w:rPr>
                <w:sz w:val="20"/>
                <w:szCs w:val="20"/>
              </w:rPr>
            </w:pPr>
            <w:r w:rsidDel="00000000" w:rsidR="00000000" w:rsidRPr="00000000">
              <w:rPr>
                <w:sz w:val="20"/>
                <w:szCs w:val="20"/>
                <w:rtl w:val="0"/>
              </w:rPr>
              <w:t xml:space="preserve">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22">
            <w:pPr>
              <w:pageBreakBefore w:val="0"/>
              <w:jc w:val="center"/>
              <w:rPr>
                <w:sz w:val="20"/>
                <w:szCs w:val="20"/>
              </w:rPr>
            </w:pPr>
            <w:r w:rsidDel="00000000" w:rsidR="00000000" w:rsidRPr="00000000">
              <w:rPr>
                <w:sz w:val="20"/>
                <w:szCs w:val="20"/>
                <w:rtl w:val="0"/>
              </w:rPr>
              <w:t xml:space="preserve">Guide</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23">
            <w:pPr>
              <w:pageBreakBefore w:val="0"/>
              <w:jc w:val="center"/>
              <w:rPr>
                <w:sz w:val="20"/>
                <w:szCs w:val="20"/>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24">
      <w:pPr>
        <w:pageBreakBefore w:val="0"/>
        <w:rPr/>
      </w:pPr>
      <w:r w:rsidDel="00000000" w:rsidR="00000000" w:rsidRPr="00000000">
        <w:rPr>
          <w:rtl w:val="0"/>
        </w:rPr>
        <w:t xml:space="preserve"> </w:t>
      </w:r>
    </w:p>
    <w:p w:rsidR="00000000" w:rsidDel="00000000" w:rsidP="00000000" w:rsidRDefault="00000000" w:rsidRPr="00000000" w14:paraId="00000025">
      <w:pPr>
        <w:pageBreakBefore w:val="0"/>
        <w:rPr/>
      </w:pPr>
      <w:r w:rsidDel="00000000" w:rsidR="00000000" w:rsidRPr="00000000">
        <w:rPr>
          <w:rtl w:val="0"/>
        </w:rPr>
        <w:t xml:space="preserve">Please charge these tickets to our Wilderness Group account.</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If you have any queries regarding this, please call our office on 01479 420040.</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Yours sincerely</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Charlotte Ballantyne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Wilderness Group Ltd</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ildernessscot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